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BA" w:rsidRPr="00F8564F" w:rsidRDefault="004E7DBA" w:rsidP="004E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564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</w:t>
      </w:r>
      <w:proofErr w:type="spellEnd"/>
      <w:r w:rsidRPr="00F8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6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8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F8564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</w:p>
    <w:p w:rsidR="004E7DBA" w:rsidRPr="00F8564F" w:rsidRDefault="004E7DBA" w:rsidP="004E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8564F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Херсонський</w:t>
      </w:r>
      <w:proofErr w:type="spellEnd"/>
      <w:r w:rsidRPr="00F8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6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</w:t>
      </w:r>
      <w:proofErr w:type="spellEnd"/>
      <w:r w:rsidRPr="00F8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64F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</w:t>
      </w:r>
      <w:proofErr w:type="spellEnd"/>
    </w:p>
    <w:p w:rsidR="004E7DBA" w:rsidRPr="00F8564F" w:rsidRDefault="004E7DBA" w:rsidP="004E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 іноземної філології</w:t>
      </w:r>
    </w:p>
    <w:p w:rsidR="004E7DBA" w:rsidRPr="00F8564F" w:rsidRDefault="004E7DBA" w:rsidP="004E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німецької та романської філології</w:t>
      </w: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НАВЧАЛЬНО-МЕТОДИЧНИЙ КОМПЛЕКС </w:t>
      </w:r>
    </w:p>
    <w:p w:rsidR="008920AD" w:rsidRDefault="008920AD" w:rsidP="00F8564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</w:t>
      </w:r>
      <w:r w:rsidR="004E7DBA" w:rsidRPr="00F856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исципліни</w:t>
      </w:r>
    </w:p>
    <w:p w:rsidR="00F8564F" w:rsidRPr="00F8564F" w:rsidRDefault="004E7DBA" w:rsidP="00F8564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proofErr w:type="spellStart"/>
      <w:proofErr w:type="gramStart"/>
      <w:r w:rsidR="00F8564F" w:rsidRPr="00F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Стил</w:t>
      </w:r>
      <w:proofErr w:type="gramEnd"/>
      <w:r w:rsidR="00F8564F" w:rsidRPr="00F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істика</w:t>
      </w:r>
      <w:proofErr w:type="spellEnd"/>
      <w:r w:rsidR="00F8564F" w:rsidRPr="00F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8564F" w:rsidRPr="00F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французької</w:t>
      </w:r>
      <w:proofErr w:type="spellEnd"/>
      <w:r w:rsidR="00F8564F" w:rsidRPr="00F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8564F" w:rsidRPr="00F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мови</w:t>
      </w:r>
      <w:proofErr w:type="spellEnd"/>
      <w:r w:rsidR="00F8564F" w:rsidRPr="00F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7DBA" w:rsidRPr="00F8564F" w:rsidRDefault="00F8564F" w:rsidP="004E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7DBA" w:rsidRPr="00F856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(Окремі розділи)</w:t>
      </w: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Ступінь вищої освіти                       бакалавр</w:t>
      </w: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Галузь знань                                   01 Освіта/Педагогіка</w:t>
      </w: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Спеціальність                             014.02 Середня освіта</w:t>
      </w: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(Мова і література французька)</w:t>
      </w:r>
    </w:p>
    <w:p w:rsidR="004E7DBA" w:rsidRPr="00F8564F" w:rsidRDefault="004E7DBA" w:rsidP="004E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E7DBA" w:rsidRPr="00F8564F" w:rsidRDefault="004E7DBA" w:rsidP="004E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– 2020 навчальний рік</w:t>
      </w:r>
    </w:p>
    <w:p w:rsidR="004E7DBA" w:rsidRPr="00F8564F" w:rsidRDefault="004E7DBA" w:rsidP="004E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</w:t>
      </w:r>
      <w:proofErr w:type="gramStart"/>
      <w:r w:rsidRPr="00F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End"/>
      <w:r w:rsidRPr="00F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7DBA" w:rsidRPr="00F8564F" w:rsidRDefault="004E7DBA" w:rsidP="004E7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7DBA" w:rsidRPr="00F8564F" w:rsidRDefault="004E7DBA" w:rsidP="004E7D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Плани лекційних занять</w:t>
      </w:r>
    </w:p>
    <w:p w:rsidR="004E7DBA" w:rsidRPr="00F8564F" w:rsidRDefault="004E7DBA" w:rsidP="004E7D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Методичні рекомендації до проведення практичних занять</w:t>
      </w:r>
    </w:p>
    <w:p w:rsidR="004E7DBA" w:rsidRPr="00F8564F" w:rsidRDefault="004E7DBA" w:rsidP="004E7D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Дидактичне забезпечення самостійної роботи студента</w:t>
      </w:r>
    </w:p>
    <w:p w:rsidR="004E7DBA" w:rsidRPr="00F8564F" w:rsidRDefault="004E7DBA" w:rsidP="004E7D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Критерії оцінювання знань, умінь та навичок студентів з курсу</w:t>
      </w:r>
    </w:p>
    <w:p w:rsidR="004E7DBA" w:rsidRPr="00F8564F" w:rsidRDefault="004E7DBA" w:rsidP="004E7D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до екзамену</w:t>
      </w:r>
    </w:p>
    <w:p w:rsidR="004E7DBA" w:rsidRPr="00F8564F" w:rsidRDefault="004E7DBA" w:rsidP="004E7D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рекомендованої літератури</w:t>
      </w:r>
    </w:p>
    <w:p w:rsidR="004E7DBA" w:rsidRPr="00F8564F" w:rsidRDefault="004E7DBA" w:rsidP="004E7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DBA" w:rsidRPr="00F8564F" w:rsidRDefault="004E7DBA" w:rsidP="004E7DBA">
      <w:pPr>
        <w:widowControl w:val="0"/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aps/>
          <w:sz w:val="28"/>
          <w:szCs w:val="28"/>
          <w:lang w:val="uk-UA" w:eastAsia="ru-RU"/>
        </w:rPr>
      </w:pPr>
    </w:p>
    <w:p w:rsidR="00D9572E" w:rsidRPr="00F8564F" w:rsidRDefault="00D957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564F" w:rsidRPr="00F8564F" w:rsidRDefault="00F8564F" w:rsidP="00F8564F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1.Плани лекційних занять</w:t>
      </w:r>
    </w:p>
    <w:p w:rsidR="00F8564F" w:rsidRPr="00F8564F" w:rsidRDefault="00F8564F" w:rsidP="00F85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Лекційний модуль</w:t>
      </w:r>
    </w:p>
    <w:p w:rsidR="00F8564F" w:rsidRPr="00F8564F" w:rsidRDefault="00F8564F" w:rsidP="00F8564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8564F" w:rsidRPr="00F8564F" w:rsidRDefault="00F8564F" w:rsidP="00F85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Тема: Стилістика французької мови та її завдання </w:t>
      </w:r>
    </w:p>
    <w:p w:rsidR="00F8564F" w:rsidRPr="00F8564F" w:rsidRDefault="00F8564F" w:rsidP="00F856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Стилістика французької мови та її завдання </w:t>
      </w:r>
    </w:p>
    <w:p w:rsidR="00F8564F" w:rsidRPr="00F8564F" w:rsidRDefault="00F8564F" w:rsidP="00F856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Класифікація стилів. Письмові стилі сучасної французької мови</w:t>
      </w:r>
    </w:p>
    <w:p w:rsidR="00F8564F" w:rsidRPr="00F8564F" w:rsidRDefault="00F8564F" w:rsidP="00F856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Зміна значення </w:t>
      </w:r>
    </w:p>
    <w:p w:rsidR="00F8564F" w:rsidRPr="00F8564F" w:rsidRDefault="00F8564F" w:rsidP="00F856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Метафора, три групи метафор</w:t>
      </w:r>
    </w:p>
    <w:p w:rsidR="00F8564F" w:rsidRPr="00F8564F" w:rsidRDefault="00F8564F" w:rsidP="00F856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Метонімія</w:t>
      </w:r>
    </w:p>
    <w:p w:rsidR="00F8564F" w:rsidRPr="00F8564F" w:rsidRDefault="00F8564F" w:rsidP="00F856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Персоніфікація. Символ </w:t>
      </w:r>
    </w:p>
    <w:p w:rsidR="00F8564F" w:rsidRPr="00F8564F" w:rsidRDefault="00F8564F" w:rsidP="00F856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Алегорія. Гіпербола. Літота</w:t>
      </w:r>
    </w:p>
    <w:p w:rsidR="00F8564F" w:rsidRPr="00F8564F" w:rsidRDefault="00F8564F" w:rsidP="00F856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Фігури характеристики: епітет. Різновиди епітетів</w:t>
      </w:r>
    </w:p>
    <w:p w:rsidR="00F8564F" w:rsidRPr="00F8564F" w:rsidRDefault="00F8564F" w:rsidP="00F856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Фігури характеристики: антоніми, порівняння, перифраза </w:t>
      </w:r>
    </w:p>
    <w:p w:rsidR="00F8564F" w:rsidRPr="00F8564F" w:rsidRDefault="00F8564F" w:rsidP="00F856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Фразеологія. Стилістична класифікація фразеологічних висловлювань </w:t>
      </w:r>
    </w:p>
    <w:p w:rsidR="00F8564F" w:rsidRPr="00F8564F" w:rsidRDefault="00F8564F" w:rsidP="00F856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Емоційно забарвлений синтаксис  </w:t>
      </w:r>
    </w:p>
    <w:p w:rsidR="00F8564F" w:rsidRPr="00F8564F" w:rsidRDefault="00F8564F" w:rsidP="00F856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Вибір стилістичних прийомів </w:t>
      </w:r>
    </w:p>
    <w:p w:rsidR="00F8564F" w:rsidRPr="00F8564F" w:rsidRDefault="00F8564F" w:rsidP="00F8564F">
      <w:p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8564F" w:rsidRPr="00F8564F" w:rsidRDefault="00F8564F" w:rsidP="00F8564F">
      <w:p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8564F" w:rsidRPr="00F8564F" w:rsidRDefault="00F8564F" w:rsidP="00F8564F">
      <w:p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8564F" w:rsidRPr="00F8564F" w:rsidRDefault="00F8564F" w:rsidP="00F8564F">
      <w:p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2.Методичні рекомендації до проведення практичних занять</w:t>
      </w:r>
    </w:p>
    <w:p w:rsidR="00F8564F" w:rsidRPr="00F8564F" w:rsidRDefault="00F8564F" w:rsidP="00F8564F">
      <w:p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8564F" w:rsidRPr="00F8564F" w:rsidRDefault="00F8564F" w:rsidP="00F85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Практичний модуль</w:t>
      </w:r>
    </w:p>
    <w:p w:rsidR="00F8564F" w:rsidRPr="00F8564F" w:rsidRDefault="00F8564F" w:rsidP="00F856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Стилістика французької мови та її завдання </w:t>
      </w:r>
    </w:p>
    <w:p w:rsidR="00F8564F" w:rsidRPr="00F8564F" w:rsidRDefault="00F8564F" w:rsidP="00F856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Класифікація стилів </w:t>
      </w:r>
    </w:p>
    <w:p w:rsidR="00F8564F" w:rsidRPr="00F8564F" w:rsidRDefault="00F8564F" w:rsidP="00F8564F">
      <w:pPr>
        <w:numPr>
          <w:ilvl w:val="0"/>
          <w:numId w:val="2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Зміна значення </w:t>
      </w:r>
    </w:p>
    <w:p w:rsidR="00F8564F" w:rsidRPr="00F8564F" w:rsidRDefault="00F8564F" w:rsidP="00F8564F">
      <w:pPr>
        <w:numPr>
          <w:ilvl w:val="0"/>
          <w:numId w:val="2"/>
        </w:num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Стилістичні фігури </w:t>
      </w:r>
    </w:p>
    <w:p w:rsidR="00F8564F" w:rsidRPr="00F8564F" w:rsidRDefault="00F8564F" w:rsidP="00F8564F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5.Фігури характеристики: епітет  </w:t>
      </w:r>
    </w:p>
    <w:p w:rsidR="00F8564F" w:rsidRPr="00F8564F" w:rsidRDefault="00F8564F" w:rsidP="00F8564F">
      <w:pPr>
        <w:tabs>
          <w:tab w:val="left" w:pos="180"/>
          <w:tab w:val="left" w:pos="540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6. Фігури характеристики: антоніми, порівняння, перифраза </w:t>
      </w:r>
    </w:p>
    <w:p w:rsidR="00F8564F" w:rsidRPr="00F8564F" w:rsidRDefault="00F8564F" w:rsidP="00F8564F">
      <w:pPr>
        <w:tabs>
          <w:tab w:val="left" w:pos="180"/>
          <w:tab w:val="left" w:pos="540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7.Фігури характеристики: порівняння, перифраза </w:t>
      </w:r>
    </w:p>
    <w:p w:rsidR="00F8564F" w:rsidRPr="00F8564F" w:rsidRDefault="00F8564F" w:rsidP="00F8564F">
      <w:pPr>
        <w:tabs>
          <w:tab w:val="left" w:pos="180"/>
          <w:tab w:val="left" w:pos="540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8. Фразеологія </w:t>
      </w:r>
    </w:p>
    <w:p w:rsidR="00F8564F" w:rsidRPr="00F8564F" w:rsidRDefault="00F8564F" w:rsidP="00F8564F">
      <w:pPr>
        <w:tabs>
          <w:tab w:val="left" w:pos="180"/>
          <w:tab w:val="left" w:pos="540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9. Стилістична класифікація фразеологічних висловлювань </w:t>
      </w:r>
    </w:p>
    <w:p w:rsidR="00F8564F" w:rsidRPr="00F8564F" w:rsidRDefault="00F8564F" w:rsidP="00F8564F">
      <w:pPr>
        <w:tabs>
          <w:tab w:val="left" w:pos="180"/>
          <w:tab w:val="left" w:pos="540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10.Емоційно забарвлений синтаксис </w:t>
      </w:r>
    </w:p>
    <w:p w:rsidR="00F8564F" w:rsidRPr="00F8564F" w:rsidRDefault="00F8564F" w:rsidP="00F8564F">
      <w:pPr>
        <w:numPr>
          <w:ilvl w:val="0"/>
          <w:numId w:val="4"/>
        </w:numPr>
        <w:tabs>
          <w:tab w:val="left" w:pos="180"/>
          <w:tab w:val="left" w:pos="360"/>
          <w:tab w:val="left" w:pos="54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Вибір стилістичних прийомів </w:t>
      </w:r>
    </w:p>
    <w:p w:rsidR="00F8564F" w:rsidRPr="00F8564F" w:rsidRDefault="00F8564F" w:rsidP="00C44103">
      <w:pPr>
        <w:tabs>
          <w:tab w:val="left" w:pos="5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8564F" w:rsidRPr="00C44103" w:rsidRDefault="00C44103" w:rsidP="00C44103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3.</w:t>
      </w:r>
      <w:r w:rsidR="00F8564F" w:rsidRPr="00C44103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Дидактичне забезпечення</w:t>
      </w:r>
    </w:p>
    <w:p w:rsidR="00F8564F" w:rsidRPr="00F8564F" w:rsidRDefault="00F8564F" w:rsidP="00F8564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F8564F" w:rsidRPr="00F8564F" w:rsidRDefault="00F8564F" w:rsidP="00F85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самостійної роботи студента</w:t>
      </w:r>
    </w:p>
    <w:p w:rsidR="00F8564F" w:rsidRPr="00F8564F" w:rsidRDefault="00F8564F" w:rsidP="00F85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F8564F" w:rsidRPr="00F8564F" w:rsidRDefault="00F8564F" w:rsidP="00F8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Самостійна робота студента є основним засобом оволодіння навчальним матеріалом у час, вільний від обов’язкових навчальних занять, і є невід’ємною складовою процесу вивчення дисципліни. Її зміст визначається робочою навчальною програмою, методичними матеріалами, завданнями та вказівками викладача. </w:t>
      </w:r>
    </w:p>
    <w:p w:rsidR="00F8564F" w:rsidRPr="00F8564F" w:rsidRDefault="00F8564F" w:rsidP="00F8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Самостійна робота студента забезпечу</w:t>
      </w: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ється системою навчально-методичних засобів, передбачених для вивчення конкретної навчальної дисципліни, а саме: підручниками, навчальними та ме</w:t>
      </w: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тодичними посібниками, методичними вказівками тощо. Методичні матеріали для самостійної роботи студентів передбачають можливість проведення самоконтролю з боку студентів. Навчальний матеріал дисципліни, передбачений робочим навчальним планом для засвоєння студентом у процесі самостійної роботи, виноситься на підсум</w:t>
      </w: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ковий контроль поряд з навчальним матеріалом, який опрацьовувався при проведенні аудиторних занять.</w:t>
      </w:r>
    </w:p>
    <w:p w:rsidR="00F8564F" w:rsidRPr="00F8564F" w:rsidRDefault="00F8564F" w:rsidP="00F8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Зміст самостійної роботи з навчальної дисципліни складається з таких видів роботи: підготовка до практичних занять; </w:t>
      </w:r>
      <w:r w:rsidRPr="00F8564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самостійне опрацювання окремих тем навчальної дисципліни згід</w:t>
      </w:r>
      <w:r w:rsidRPr="00F8564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softHyphen/>
        <w:t>но з робочою програмою курсу;</w:t>
      </w: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пошук додаткової інформації щодо окремих питань курсу; підбір прикладів, що ілюструють певні теоретичні положення.</w:t>
      </w:r>
    </w:p>
    <w:p w:rsidR="00F8564F" w:rsidRPr="00F8564F" w:rsidRDefault="00F8564F" w:rsidP="00F8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564F" w:rsidRPr="00F8564F" w:rsidRDefault="00F8564F" w:rsidP="00F85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F856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Модуль самостійної роботи передбачає: </w:t>
      </w:r>
    </w:p>
    <w:p w:rsidR="00F8564F" w:rsidRPr="00F8564F" w:rsidRDefault="00F8564F" w:rsidP="00F856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8564F" w:rsidRPr="008920AD" w:rsidRDefault="00F8564F" w:rsidP="00F856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1.Вивчення теоретичного матеріалу та виконання практичних завдань.</w:t>
      </w:r>
    </w:p>
    <w:p w:rsidR="00F8564F" w:rsidRPr="008920AD" w:rsidRDefault="00F8564F" w:rsidP="00F8564F">
      <w:pPr>
        <w:spacing w:after="0" w:line="240" w:lineRule="auto"/>
        <w:rPr>
          <w:rFonts w:ascii="Times New Roman" w:eastAsia="Times New Roman" w:hAnsi="Times New Roman" w:cs="Times New Roman"/>
          <w:bCs/>
          <w:iCs/>
          <w:spacing w:val="9"/>
          <w:sz w:val="28"/>
          <w:szCs w:val="28"/>
          <w:lang w:val="uk-UA" w:eastAsia="ru-RU"/>
        </w:rPr>
      </w:pPr>
      <w:r w:rsidRPr="008920A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2.Самостійне опрацювання </w:t>
      </w:r>
      <w:r w:rsidRPr="008920AD">
        <w:rPr>
          <w:rFonts w:ascii="Times New Roman" w:eastAsia="Times New Roman" w:hAnsi="Times New Roman" w:cs="Times New Roman"/>
          <w:bCs/>
          <w:iCs/>
          <w:spacing w:val="9"/>
          <w:sz w:val="28"/>
          <w:szCs w:val="28"/>
          <w:lang w:val="uk-UA" w:eastAsia="ru-RU"/>
        </w:rPr>
        <w:t>тем:</w:t>
      </w:r>
    </w:p>
    <w:p w:rsidR="00F8564F" w:rsidRPr="00F8564F" w:rsidRDefault="00F8564F" w:rsidP="00F856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/>
          <w:bCs/>
          <w:iCs/>
          <w:spacing w:val="9"/>
          <w:sz w:val="28"/>
          <w:szCs w:val="28"/>
          <w:lang w:val="uk-UA" w:eastAsia="ru-RU"/>
        </w:rPr>
        <w:t xml:space="preserve"> </w:t>
      </w:r>
      <w:proofErr w:type="spellStart"/>
      <w:r w:rsidRPr="00F8564F">
        <w:rPr>
          <w:rFonts w:ascii="Times New Roman" w:eastAsia="Times New Roman" w:hAnsi="Times New Roman" w:cs="Times New Roman"/>
          <w:bCs/>
          <w:iCs/>
          <w:spacing w:val="9"/>
          <w:sz w:val="28"/>
          <w:szCs w:val="28"/>
          <w:lang w:val="uk-UA" w:eastAsia="ru-RU"/>
        </w:rPr>
        <w:t>С</w:t>
      </w: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тиліс</w:t>
      </w:r>
      <w:proofErr w:type="spellEnd"/>
      <w:r w:rsidRPr="00F8564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серед лінгвістичних дисциплін.</w:t>
      </w:r>
    </w:p>
    <w:p w:rsidR="00F8564F" w:rsidRPr="00F8564F" w:rsidRDefault="00F8564F" w:rsidP="00F856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Засоби створення стилістичного ефекту.</w:t>
      </w:r>
    </w:p>
    <w:p w:rsidR="00F8564F" w:rsidRPr="00F8564F" w:rsidRDefault="00F8564F" w:rsidP="00F85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3.Виконання практичних завдань до кожного практичного заняття за підручником</w:t>
      </w: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 Стилістика французької мови (Навчальний посібник для студентів-філологів вищих закладів освіти). Рекомендовано МОН / </w:t>
      </w:r>
      <w:proofErr w:type="spellStart"/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 Херсон: ХДУ, 2013.  140с.</w:t>
      </w:r>
      <w:r w:rsidRPr="00F856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</w:p>
    <w:p w:rsidR="00F8564F" w:rsidRPr="00F8564F" w:rsidRDefault="00F8564F" w:rsidP="00F856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64F" w:rsidRPr="00F8564F" w:rsidRDefault="00F8564F" w:rsidP="00F8564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64F" w:rsidRPr="00F8564F" w:rsidRDefault="00F8564F" w:rsidP="00F85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F8564F" w:rsidRPr="00F8564F" w:rsidRDefault="00F8564F" w:rsidP="00C4410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4.Критерії оцінювання знань, умінь та навичок студентів з курсу </w:t>
      </w:r>
      <w:r w:rsidR="00C441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856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F8564F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C</w:t>
      </w:r>
      <w:proofErr w:type="spellStart"/>
      <w:r w:rsidRPr="00F856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тилістика</w:t>
      </w:r>
      <w:proofErr w:type="spellEnd"/>
      <w:r w:rsidRPr="00F856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французької мови»</w:t>
      </w:r>
    </w:p>
    <w:p w:rsidR="00F8564F" w:rsidRPr="00F8564F" w:rsidRDefault="00F8564F" w:rsidP="00F85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64F" w:rsidRPr="00F8564F" w:rsidRDefault="00F8564F" w:rsidP="00F8564F">
      <w:pPr>
        <w:tabs>
          <w:tab w:val="left" w:pos="360"/>
        </w:tabs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lastRenderedPageBreak/>
        <w:t>Навчальні досягнення здобувачів ступеня вищої освіти «бакалавр» із дисципліни оцінюються з використанням європейської системи трансферу та накопичення кредитів ЄКТС.</w:t>
      </w:r>
    </w:p>
    <w:p w:rsidR="00F8564F" w:rsidRPr="00F8564F" w:rsidRDefault="00F8564F" w:rsidP="00F8564F">
      <w:pPr>
        <w:tabs>
          <w:tab w:val="left" w:pos="360"/>
        </w:tabs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497"/>
        <w:gridCol w:w="236"/>
        <w:gridCol w:w="3646"/>
      </w:tblGrid>
      <w:tr w:rsidR="00F8564F" w:rsidRPr="00F8564F" w:rsidTr="0027714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Оцінка за шкалою </w:t>
            </w: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ECTS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Сума балів за 100-бальною шкалою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Оцінка за національною шкалою</w:t>
            </w:r>
          </w:p>
        </w:tc>
      </w:tr>
      <w:tr w:rsidR="00F8564F" w:rsidRPr="00F8564F" w:rsidTr="0027714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90-100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відмінно</w:t>
            </w:r>
          </w:p>
        </w:tc>
      </w:tr>
      <w:tr w:rsidR="00F8564F" w:rsidRPr="00F8564F" w:rsidTr="0027714C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82-89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добре</w:t>
            </w:r>
          </w:p>
        </w:tc>
      </w:tr>
      <w:tr w:rsidR="00F8564F" w:rsidRPr="00F8564F" w:rsidTr="0027714C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74-81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564F" w:rsidRPr="00F8564F" w:rsidTr="0027714C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64-73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задовільно</w:t>
            </w:r>
          </w:p>
        </w:tc>
      </w:tr>
      <w:tr w:rsidR="00F8564F" w:rsidRPr="00F8564F" w:rsidTr="0027714C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60-63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564F" w:rsidRPr="00F8564F" w:rsidTr="0027714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FX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незадовільно з можливістю повторного складання</w:t>
            </w:r>
          </w:p>
        </w:tc>
      </w:tr>
      <w:tr w:rsidR="00F8564F" w:rsidRPr="00F8564F" w:rsidTr="0027714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</w:tr>
    </w:tbl>
    <w:p w:rsidR="00F8564F" w:rsidRPr="00F8564F" w:rsidRDefault="00F8564F" w:rsidP="00F8564F">
      <w:pPr>
        <w:spacing w:after="120" w:line="288" w:lineRule="auto"/>
        <w:ind w:left="283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F8564F" w:rsidRPr="00F8564F" w:rsidRDefault="00F8564F" w:rsidP="00F8564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Критерії</w:t>
      </w:r>
      <w:proofErr w:type="spellEnd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оцінювання</w:t>
      </w:r>
      <w:proofErr w:type="spellEnd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якості</w:t>
      </w:r>
      <w:proofErr w:type="spellEnd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знань</w:t>
      </w:r>
      <w:proofErr w:type="spellEnd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студентів</w:t>
      </w:r>
      <w:proofErr w:type="spellEnd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  </w:t>
      </w:r>
      <w:proofErr w:type="spellStart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оцінка</w:t>
      </w:r>
      <w:proofErr w:type="spellEnd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якості</w:t>
      </w:r>
      <w:proofErr w:type="spellEnd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знань</w:t>
      </w:r>
      <w:proofErr w:type="spellEnd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студентів</w:t>
      </w:r>
      <w:proofErr w:type="spellEnd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визначається</w:t>
      </w:r>
      <w:proofErr w:type="spellEnd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івнем</w:t>
      </w:r>
      <w:proofErr w:type="spellEnd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засвоєння</w:t>
      </w:r>
      <w:proofErr w:type="spellEnd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матеріалу</w:t>
      </w:r>
      <w:proofErr w:type="spellEnd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передбаченого</w:t>
      </w:r>
      <w:proofErr w:type="spellEnd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робочою</w:t>
      </w:r>
      <w:proofErr w:type="spellEnd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навчальною</w:t>
      </w:r>
      <w:proofErr w:type="spellEnd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програмою</w:t>
      </w:r>
      <w:proofErr w:type="spellEnd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відповідної</w:t>
      </w:r>
      <w:proofErr w:type="spellEnd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освітньої</w:t>
      </w:r>
      <w:proofErr w:type="spellEnd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компоненти</w:t>
      </w:r>
      <w:proofErr w:type="spellEnd"/>
      <w:r w:rsidRPr="00F856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8564F" w:rsidRPr="00F8564F" w:rsidRDefault="00F8564F" w:rsidP="00F8564F">
      <w:pPr>
        <w:spacing w:after="120" w:line="240" w:lineRule="auto"/>
        <w:ind w:left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8564F" w:rsidRPr="00F8564F" w:rsidRDefault="00F8564F" w:rsidP="00F85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496"/>
      </w:tblGrid>
      <w:tr w:rsidR="00F8564F" w:rsidRPr="008920AD" w:rsidTr="0027714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F" w:rsidRPr="00F8564F" w:rsidRDefault="00F8564F" w:rsidP="00F8564F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Відмінно</w:t>
            </w:r>
          </w:p>
          <w:p w:rsidR="00F8564F" w:rsidRPr="00F8564F" w:rsidRDefault="00F8564F" w:rsidP="00F8564F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856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(90-100 балів)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F" w:rsidRPr="00F8564F" w:rsidRDefault="00F8564F" w:rsidP="00F8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Студент має глибокі системні знання з усього курсу, знає мету та завдання навчальної дисципліни, вільно володіє термінологією, висловлюється з тем, передбачених програмою, вміє висловити власне ставлення щодо проблемних питань стилістики, ілюструвати теоретичні положення прикладами, робити стилістичний аналіз текстових фрагментів, знаходити додатковий матеріал при виконанні самостійної роботи. </w:t>
            </w:r>
          </w:p>
          <w:p w:rsidR="00F8564F" w:rsidRPr="00F8564F" w:rsidRDefault="00F8564F" w:rsidP="00F8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</w:tr>
      <w:tr w:rsidR="00F8564F" w:rsidRPr="00F8564F" w:rsidTr="0027714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Добре </w:t>
            </w:r>
          </w:p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856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(74-89 балів)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F" w:rsidRPr="00F8564F" w:rsidRDefault="00F8564F" w:rsidP="00F8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Студент має ґрунтовні знання з усього курсу, вільно володіє термінологією, висловлюється з тем, передбачених програмою, має  власну думку щодо  тих чи інших питань стилістики, добрі практичні навички, але при цьому не виявляє самостійності у залученні додаткового матеріалу. Студент допускає незначні помилки мовленнєвого плану.</w:t>
            </w:r>
          </w:p>
        </w:tc>
      </w:tr>
      <w:tr w:rsidR="00F8564F" w:rsidRPr="00F8564F" w:rsidTr="0027714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F856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Задовільно </w:t>
            </w:r>
          </w:p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(60-73 балів)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F" w:rsidRPr="00F8564F" w:rsidRDefault="00F8564F" w:rsidP="00F8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Студент знає основні теми, в цілому володіє матеріалом курсу, але має прогалини в практичних уміннях, помилки у стилістичному аналізі текстових фрагментів, не вміє навести відповідні приклади до теоретичного матеріалу, робить окремі помилки в усному та писемному мовленні. </w:t>
            </w:r>
            <w:proofErr w:type="spellStart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Має</w:t>
            </w:r>
            <w:proofErr w:type="spellEnd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прогалини</w:t>
            </w:r>
            <w:proofErr w:type="spellEnd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здобутих</w:t>
            </w:r>
            <w:proofErr w:type="spellEnd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теоретичних</w:t>
            </w:r>
            <w:proofErr w:type="spellEnd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знаннях</w:t>
            </w:r>
            <w:proofErr w:type="spellEnd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</w:tr>
      <w:tr w:rsidR="00F8564F" w:rsidRPr="00F8564F" w:rsidTr="0027714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56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Незадовільно (35-59 балів)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F" w:rsidRPr="00F8564F" w:rsidRDefault="00F8564F" w:rsidP="00F8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</w:t>
            </w:r>
            <w:proofErr w:type="spellStart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фрагментарні</w:t>
            </w:r>
            <w:proofErr w:type="spellEnd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теоретичні</w:t>
            </w:r>
            <w:proofErr w:type="spellEnd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усього</w:t>
            </w:r>
            <w:proofErr w:type="spellEnd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курсу. Не </w:t>
            </w:r>
            <w:proofErr w:type="spellStart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володіє</w:t>
            </w:r>
            <w:proofErr w:type="spellEnd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термінологією</w:t>
            </w:r>
            <w:proofErr w:type="spellEnd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невиразна</w:t>
            </w:r>
            <w:proofErr w:type="spellEnd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бідна</w:t>
            </w:r>
            <w:proofErr w:type="spellEnd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Мовлення</w:t>
            </w:r>
            <w:proofErr w:type="spellEnd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студента </w:t>
            </w:r>
            <w:proofErr w:type="spellStart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обмежене</w:t>
            </w:r>
            <w:proofErr w:type="spellEnd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оскільки</w:t>
            </w:r>
            <w:proofErr w:type="spellEnd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словниковий</w:t>
            </w:r>
            <w:proofErr w:type="spellEnd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запас  не</w:t>
            </w: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дає</w:t>
            </w:r>
            <w:proofErr w:type="spellEnd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змог</w:t>
            </w:r>
            <w:proofErr w:type="spellEnd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сформулювати</w:t>
            </w:r>
            <w:proofErr w:type="spellEnd"/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думку.</w:t>
            </w: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Практичні навички на рівні розпізнання.</w:t>
            </w:r>
          </w:p>
          <w:p w:rsidR="00F8564F" w:rsidRPr="00F8564F" w:rsidRDefault="00F8564F" w:rsidP="00F8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8564F" w:rsidRPr="00F8564F" w:rsidTr="0027714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Незадовільно</w:t>
            </w:r>
          </w:p>
          <w:p w:rsidR="00F8564F" w:rsidRPr="00F8564F" w:rsidRDefault="00F8564F" w:rsidP="00F8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56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(1-34 балів)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F" w:rsidRPr="00F8564F" w:rsidRDefault="00F8564F" w:rsidP="00F8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F85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Студент не знає програмного матеріалу, не працював в аудиторії з викладачем або самостійно.</w:t>
            </w:r>
          </w:p>
        </w:tc>
      </w:tr>
    </w:tbl>
    <w:p w:rsidR="00F8564F" w:rsidRPr="00F8564F" w:rsidRDefault="00F8564F" w:rsidP="00F856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8564F" w:rsidRPr="00F8564F" w:rsidRDefault="00F8564F" w:rsidP="00F8564F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8564F" w:rsidRPr="00F8564F" w:rsidRDefault="00F8564F" w:rsidP="00F85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F8564F" w:rsidRPr="00F8564F" w:rsidRDefault="00F8564F" w:rsidP="00F85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8564F" w:rsidRPr="00F8564F" w:rsidRDefault="00F8564F" w:rsidP="00F85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5.Питання до  екзамену</w:t>
      </w:r>
    </w:p>
    <w:p w:rsidR="00F8564F" w:rsidRPr="00F8564F" w:rsidRDefault="00F8564F" w:rsidP="00F85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Стилістика та її предмет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Риторика </w:t>
      </w:r>
      <w:proofErr w:type="spellStart"/>
      <w:r w:rsidRPr="00F856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стародавніх</w:t>
      </w:r>
      <w:proofErr w:type="spellEnd"/>
      <w:r w:rsidRPr="00F8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64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часів</w:t>
      </w:r>
      <w:proofErr w:type="spellEnd"/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</w:t>
      </w:r>
      <w:proofErr w:type="gramEnd"/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Аристотель. Вергілій, Горацій, Цицерон)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Середні віки (Франсуа Війон, Монтень, </w:t>
      </w:r>
      <w:proofErr w:type="spellStart"/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Малерб</w:t>
      </w:r>
      <w:proofErr w:type="spellEnd"/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Буало, Вольтер)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Внесок французьких письменників до стилістики (Віктор Гюго, Гюстав Флобер, Гі де Мопассан). 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Ідеї </w:t>
      </w:r>
      <w:proofErr w:type="spellStart"/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Фердинана</w:t>
      </w:r>
      <w:proofErr w:type="spellEnd"/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 Соссюра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Стилістика ХХ століття.   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Рівні мови за Ш.</w:t>
      </w:r>
      <w:proofErr w:type="spellStart"/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Баллі</w:t>
      </w:r>
      <w:proofErr w:type="spellEnd"/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Стиль та його визначення. 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Регістри мови. 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Стилі мови. 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Усна та писемна мова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 аналізу літературних творів. 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Класифікація типів фігур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Визначення метафори. 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Метафори повні та часткові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Метафори нейтральні. 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Метафори індивідуальні або оригінальні. 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Метафори традиційні. 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Стародавні вчені про метафору. 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Зв'язок метафори та порівняння.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Визначення порівняння. 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Різновиди порівнянь. 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Порівняння логічні або конкретні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Метонімія: визначення та види. 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Синекдоха 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Літота та гіпербола. 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Персоніфікація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Фразеологічний вираз. 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Класифікація фразеологічних виразів 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фразеологічних виразів.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Епітет. 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Класифікація епітетів за граматичною формою. 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Стилістична класифікація епітетів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Антонімія. 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Синонімія та полісемія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Перифраза: визначення та види</w:t>
      </w:r>
    </w:p>
    <w:p w:rsidR="00F8564F" w:rsidRPr="00F8564F" w:rsidRDefault="00F8564F" w:rsidP="00F85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Алегорія  та символ </w:t>
      </w:r>
    </w:p>
    <w:p w:rsidR="00F8564F" w:rsidRPr="00F8564F" w:rsidRDefault="00F8564F" w:rsidP="00F8564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564F" w:rsidRPr="00F8564F" w:rsidRDefault="00F8564F" w:rsidP="00F856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564F">
        <w:rPr>
          <w:rFonts w:ascii="Times New Roman" w:hAnsi="Times New Roman" w:cs="Times New Roman"/>
          <w:b/>
          <w:sz w:val="28"/>
          <w:szCs w:val="28"/>
          <w:lang w:val="uk-UA"/>
        </w:rPr>
        <w:t>6.Рекомендована</w:t>
      </w:r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64F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:rsidR="00F8564F" w:rsidRPr="00F8564F" w:rsidRDefault="00F8564F" w:rsidP="00F8564F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564F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Базова</w:t>
      </w:r>
    </w:p>
    <w:p w:rsidR="00F8564F" w:rsidRPr="00F8564F" w:rsidRDefault="00F8564F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Голотюк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О.В.  Інтерпретація тексту/ </w:t>
      </w: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Голотюк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О.В.   Херсон: Айлант, 2011.   76 с. </w:t>
      </w:r>
    </w:p>
    <w:p w:rsidR="00F8564F" w:rsidRPr="00F8564F" w:rsidRDefault="00F8564F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Голотюк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О.В.  Стилістика французької мови (Навчальний посібник для студентів-філологів вищих закладів освіти). Рекомендовано МОН / </w:t>
      </w: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Голотюк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О.В.  Херсон: ХДУ, 2013.  140с. </w:t>
      </w:r>
    </w:p>
    <w:p w:rsidR="00F8564F" w:rsidRPr="00F8564F" w:rsidRDefault="00F8564F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Голотюк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О.В. Навчально-методичні рекомендації з теми </w:t>
      </w: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„Мистецтво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" для студентів ІY-Y року навчання спеціальності 7.010103 ПМСО. Мова і література (англійська, французька) Херсон: </w:t>
      </w: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„Айлант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>", 2005.</w:t>
      </w:r>
    </w:p>
    <w:p w:rsidR="00F8564F" w:rsidRPr="00F8564F" w:rsidRDefault="00F8564F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Голотюк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О.В. </w:t>
      </w: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Неологизмы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ХІХ </w:t>
      </w: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века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парижском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тексте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// Новітня філологія.   № 38.  Миколаїв: Вид-во ЧДУ ім. Петра Могили, 2011. С.115-122.</w:t>
      </w:r>
    </w:p>
    <w:p w:rsidR="00F8564F" w:rsidRPr="00F8564F" w:rsidRDefault="00F8564F" w:rsidP="00F8564F">
      <w:pPr>
        <w:numPr>
          <w:ilvl w:val="0"/>
          <w:numId w:val="6"/>
        </w:numPr>
        <w:tabs>
          <w:tab w:val="clear" w:pos="720"/>
          <w:tab w:val="left" w:pos="360"/>
          <w:tab w:val="num" w:pos="1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Голотюк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О.В. Особливості аудіювання у ВНЗ  // Педагогічні науки: Зб. наук. пр.   Вип. 64.  Херсон: Вид-во ХДУ, 2013.   С. 220-225.</w:t>
      </w:r>
    </w:p>
    <w:p w:rsidR="00F8564F" w:rsidRPr="00F8564F" w:rsidRDefault="00F8564F" w:rsidP="00F8564F">
      <w:pPr>
        <w:numPr>
          <w:ilvl w:val="0"/>
          <w:numId w:val="6"/>
        </w:numPr>
        <w:tabs>
          <w:tab w:val="clear" w:pos="720"/>
          <w:tab w:val="left" w:pos="360"/>
          <w:tab w:val="num" w:pos="1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Голотюк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О.В. Аналітичне читання як ефективний засіб патріотичного виховання студентів на уроках французької мови // Педагогічні науки: Зб. наук. пр.    Вип. 69.  Херсон: Вид-во ХДУ, 2016.  С. 77-80.  </w:t>
      </w:r>
    </w:p>
    <w:p w:rsidR="00F8564F" w:rsidRPr="00F8564F" w:rsidRDefault="00F8564F" w:rsidP="00F8564F">
      <w:pPr>
        <w:numPr>
          <w:ilvl w:val="0"/>
          <w:numId w:val="6"/>
        </w:numPr>
        <w:tabs>
          <w:tab w:val="clear" w:pos="720"/>
          <w:tab w:val="left" w:pos="360"/>
          <w:tab w:val="num" w:pos="1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Голотюк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О.В. Стилістичний аналіз художнього тексту як одна із ефективних форм роботи на уроках французької мови у ВНЗ // Педагогічні науки</w:t>
      </w:r>
      <w:r w:rsidR="008920AD">
        <w:rPr>
          <w:rFonts w:ascii="Times New Roman" w:hAnsi="Times New Roman" w:cs="Times New Roman"/>
          <w:sz w:val="28"/>
          <w:szCs w:val="28"/>
          <w:lang w:val="uk-UA"/>
        </w:rPr>
        <w:t>: Зб. наук. пр.    Вип. LXXIY.</w:t>
      </w:r>
      <w:bookmarkStart w:id="0" w:name="_GoBack"/>
      <w:bookmarkEnd w:id="0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Херсон: Вид-во ХДУ, 2017.  С.105-109</w:t>
      </w:r>
    </w:p>
    <w:p w:rsidR="00F8564F" w:rsidRPr="00F8564F" w:rsidRDefault="00F8564F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Синицын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В.В. Практикум по </w:t>
      </w: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стилистике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современного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французского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>.  М.,  2007. 96 с.</w:t>
      </w:r>
    </w:p>
    <w:p w:rsidR="00F8564F" w:rsidRPr="00F8564F" w:rsidRDefault="00F8564F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Хованская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З.И., </w:t>
      </w: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Дмитриева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Л.Л. </w:t>
      </w: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Стилистика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французского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8564F"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 w:rsidRPr="00F8564F">
        <w:rPr>
          <w:rFonts w:ascii="Times New Roman" w:hAnsi="Times New Roman" w:cs="Times New Roman"/>
          <w:sz w:val="28"/>
          <w:szCs w:val="28"/>
          <w:lang w:val="uk-UA"/>
        </w:rPr>
        <w:t>.  М., 1991.</w:t>
      </w:r>
    </w:p>
    <w:p w:rsidR="00F8564F" w:rsidRPr="00F8564F" w:rsidRDefault="00F8564F" w:rsidP="00F8564F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564F" w:rsidRPr="00F8564F" w:rsidRDefault="00F8564F" w:rsidP="00F8564F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64F">
        <w:rPr>
          <w:rFonts w:ascii="Times New Roman" w:hAnsi="Times New Roman" w:cs="Times New Roman"/>
          <w:b/>
          <w:sz w:val="28"/>
          <w:szCs w:val="28"/>
          <w:lang w:val="uk-UA"/>
        </w:rPr>
        <w:t>Допоміжна</w:t>
      </w:r>
    </w:p>
    <w:p w:rsidR="00F8564F" w:rsidRPr="00F8564F" w:rsidRDefault="00F8564F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64F">
        <w:rPr>
          <w:rFonts w:ascii="Times New Roman" w:hAnsi="Times New Roman" w:cs="Times New Roman"/>
          <w:sz w:val="28"/>
          <w:szCs w:val="28"/>
        </w:rPr>
        <w:t>Никитина С.Е., Васильева Н.В. Экспериментальный системный толковый</w:t>
      </w:r>
      <w:r w:rsidRPr="00F85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64F">
        <w:rPr>
          <w:rFonts w:ascii="Times New Roman" w:hAnsi="Times New Roman" w:cs="Times New Roman"/>
          <w:sz w:val="28"/>
          <w:szCs w:val="28"/>
        </w:rPr>
        <w:t>словарь стилистических терминов.  М., 1996.</w:t>
      </w:r>
    </w:p>
    <w:p w:rsidR="00F8564F" w:rsidRPr="00F8564F" w:rsidRDefault="00F8564F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8564F">
        <w:rPr>
          <w:rFonts w:ascii="Times New Roman" w:hAnsi="Times New Roman" w:cs="Times New Roman"/>
          <w:sz w:val="28"/>
          <w:szCs w:val="28"/>
          <w:lang w:val="fr-FR"/>
        </w:rPr>
        <w:t>Bacry P. Les figures de style.  P.; Berlin, 1992.</w:t>
      </w:r>
    </w:p>
    <w:p w:rsidR="00F8564F" w:rsidRPr="00F8564F" w:rsidRDefault="00F8564F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8564F">
        <w:rPr>
          <w:rFonts w:ascii="Times New Roman" w:hAnsi="Times New Roman" w:cs="Times New Roman"/>
          <w:sz w:val="28"/>
          <w:szCs w:val="28"/>
          <w:lang w:val="fr-FR"/>
        </w:rPr>
        <w:t>Combes D. Les genres littéraires.  P., 1992.</w:t>
      </w:r>
    </w:p>
    <w:p w:rsidR="00F8564F" w:rsidRPr="00F8564F" w:rsidRDefault="00F8564F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8564F">
        <w:rPr>
          <w:rFonts w:ascii="Times New Roman" w:hAnsi="Times New Roman" w:cs="Times New Roman"/>
          <w:sz w:val="28"/>
          <w:szCs w:val="28"/>
          <w:lang w:val="fr-FR"/>
        </w:rPr>
        <w:t>Daninos P. le Major tricolore. P. : Hachette.  157 p.</w:t>
      </w:r>
    </w:p>
    <w:p w:rsidR="00F8564F" w:rsidRPr="00F8564F" w:rsidRDefault="00F8564F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8564F">
        <w:rPr>
          <w:rFonts w:ascii="Times New Roman" w:hAnsi="Times New Roman" w:cs="Times New Roman"/>
          <w:sz w:val="28"/>
          <w:szCs w:val="28"/>
          <w:lang w:val="fr-FR"/>
        </w:rPr>
        <w:lastRenderedPageBreak/>
        <w:t>Henry A. Métonymie et métaphore.  P., 1984.</w:t>
      </w:r>
    </w:p>
    <w:p w:rsidR="00F8564F" w:rsidRPr="00F8564F" w:rsidRDefault="00F8564F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8564F">
        <w:rPr>
          <w:rFonts w:ascii="Times New Roman" w:hAnsi="Times New Roman" w:cs="Times New Roman"/>
          <w:sz w:val="28"/>
          <w:szCs w:val="28"/>
          <w:lang w:val="fr-FR"/>
        </w:rPr>
        <w:t>Hugo V. L’Homme qui rit. T. 2. P., p. 347</w:t>
      </w:r>
    </w:p>
    <w:p w:rsidR="00F8564F" w:rsidRPr="00F8564F" w:rsidRDefault="00F8564F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8564F">
        <w:rPr>
          <w:rFonts w:ascii="Times New Roman" w:hAnsi="Times New Roman" w:cs="Times New Roman"/>
          <w:sz w:val="28"/>
          <w:szCs w:val="28"/>
          <w:lang w:val="fr-FR"/>
        </w:rPr>
        <w:t>Label France. № 51. Juillet-Septembre. 2003.  P. 48.</w:t>
      </w:r>
    </w:p>
    <w:p w:rsidR="00F8564F" w:rsidRPr="00F8564F" w:rsidRDefault="00F8564F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8564F">
        <w:rPr>
          <w:rFonts w:ascii="Times New Roman" w:hAnsi="Times New Roman" w:cs="Times New Roman"/>
          <w:sz w:val="28"/>
          <w:szCs w:val="28"/>
          <w:lang w:val="fr-FR"/>
        </w:rPr>
        <w:t>Le Monde. Vendredi 2 avril 2004.</w:t>
      </w:r>
    </w:p>
    <w:p w:rsidR="00F8564F" w:rsidRPr="00F8564F" w:rsidRDefault="00F8564F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8564F">
        <w:rPr>
          <w:rFonts w:ascii="Times New Roman" w:hAnsi="Times New Roman" w:cs="Times New Roman"/>
          <w:sz w:val="28"/>
          <w:szCs w:val="28"/>
          <w:lang w:val="fr-FR"/>
        </w:rPr>
        <w:t>Maupassant Guy de. Contes et nouvelles choisis : Editions du Progrès, Moscou. 336 p.</w:t>
      </w:r>
    </w:p>
    <w:p w:rsidR="00F8564F" w:rsidRPr="00F8564F" w:rsidRDefault="00F8564F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8564F">
        <w:rPr>
          <w:rFonts w:ascii="Times New Roman" w:hAnsi="Times New Roman" w:cs="Times New Roman"/>
          <w:sz w:val="28"/>
          <w:szCs w:val="28"/>
          <w:lang w:val="fr-FR"/>
        </w:rPr>
        <w:t>Molinié G. La stylistique.  P., 1993.</w:t>
      </w:r>
    </w:p>
    <w:p w:rsidR="00F8564F" w:rsidRPr="00F8564F" w:rsidRDefault="00F8564F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8564F">
        <w:rPr>
          <w:rFonts w:ascii="Times New Roman" w:hAnsi="Times New Roman" w:cs="Times New Roman"/>
          <w:sz w:val="28"/>
          <w:szCs w:val="28"/>
          <w:lang w:val="fr-FR"/>
        </w:rPr>
        <w:t>Petit Larousse en couleur. Paris, 1980.</w:t>
      </w:r>
    </w:p>
    <w:p w:rsidR="00F8564F" w:rsidRPr="00F8564F" w:rsidRDefault="00F8564F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8564F">
        <w:rPr>
          <w:rFonts w:ascii="Times New Roman" w:hAnsi="Times New Roman" w:cs="Times New Roman"/>
          <w:sz w:val="28"/>
          <w:szCs w:val="28"/>
          <w:lang w:val="fr-FR"/>
        </w:rPr>
        <w:t>Riffaterre M. Essais de stylistique structurale.  P., 1971.</w:t>
      </w:r>
    </w:p>
    <w:p w:rsidR="00F8564F" w:rsidRPr="00F8564F" w:rsidRDefault="00F8564F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8564F">
        <w:rPr>
          <w:rFonts w:ascii="Times New Roman" w:hAnsi="Times New Roman" w:cs="Times New Roman"/>
          <w:sz w:val="28"/>
          <w:szCs w:val="28"/>
          <w:lang w:val="fr-FR"/>
        </w:rPr>
        <w:t>Todorov Ts. Les genres du discours.  P., 1978.</w:t>
      </w:r>
    </w:p>
    <w:p w:rsidR="00F8564F" w:rsidRPr="00F8564F" w:rsidRDefault="00F8564F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64F">
        <w:rPr>
          <w:rFonts w:ascii="Times New Roman" w:hAnsi="Times New Roman" w:cs="Times New Roman"/>
          <w:sz w:val="28"/>
          <w:szCs w:val="28"/>
          <w:lang w:val="fr-FR"/>
        </w:rPr>
        <w:t xml:space="preserve">Troyat H. La vérité. Nouvelles et essais. </w:t>
      </w:r>
      <w:r w:rsidRPr="00F8564F">
        <w:rPr>
          <w:rFonts w:ascii="Times New Roman" w:hAnsi="Times New Roman" w:cs="Times New Roman"/>
          <w:sz w:val="28"/>
          <w:szCs w:val="28"/>
        </w:rPr>
        <w:t>M.,  2002.</w:t>
      </w:r>
    </w:p>
    <w:p w:rsidR="00F8564F" w:rsidRPr="00F8564F" w:rsidRDefault="00F8564F" w:rsidP="00F8564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8564F" w:rsidRPr="00F8564F" w:rsidRDefault="00F8564F" w:rsidP="00F8564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564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Інформаційні ресурси</w:t>
      </w:r>
    </w:p>
    <w:p w:rsidR="00F8564F" w:rsidRPr="00F8564F" w:rsidRDefault="00F8564F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8564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hyperlink r:id="rId6" w:tgtFrame="_blank" w:tooltip="archive" w:history="1">
        <w:r w:rsidRPr="00F8564F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Ac-versailles.fr/.../focalisation.htm</w:t>
        </w:r>
        <w:r w:rsidRPr="00F8564F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mc:AlternateContent>
            <mc:Choice Requires="wps">
              <w:drawing>
                <wp:inline distT="0" distB="0" distL="0" distR="0" wp14:anchorId="08D6E98B" wp14:editId="37CA2DCC">
                  <wp:extent cx="114300" cy="114300"/>
                  <wp:effectExtent l="0" t="0" r="0" b="0"/>
                  <wp:docPr id="2" name="Прямоугольни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" filled="f" stroked="f">
                  <o:lock v:ext="edit" aspectratio="t"/>
                  <w10:anchorlock/>
                </v:rect>
              </w:pict>
            </mc:Fallback>
          </mc:AlternateContent>
        </w:r>
      </w:hyperlink>
    </w:p>
    <w:p w:rsidR="00F8564F" w:rsidRPr="00F8564F" w:rsidRDefault="00F8564F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8564F">
        <w:rPr>
          <w:rFonts w:ascii="Times New Roman" w:hAnsi="Times New Roman" w:cs="Times New Roman"/>
          <w:sz w:val="28"/>
          <w:szCs w:val="28"/>
          <w:lang w:val="fr-FR"/>
        </w:rPr>
        <w:t>Echolaliste.com/l12.htm</w:t>
      </w:r>
    </w:p>
    <w:p w:rsidR="00F8564F" w:rsidRPr="00F8564F" w:rsidRDefault="008920AD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tgtFrame="_blank" w:history="1">
        <w:r w:rsidR="00F8564F" w:rsidRPr="00F856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Cafe.umontreal.ca/.../c17g21.html</w:t>
        </w:r>
        <w:r w:rsidR="00F8564F" w:rsidRPr="00F8564F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mc:AlternateContent>
            <mc:Choice Requires="wps">
              <w:drawing>
                <wp:inline distT="0" distB="0" distL="0" distR="0" wp14:anchorId="624BBCB4" wp14:editId="0E933E2E">
                  <wp:extent cx="114300" cy="114300"/>
                  <wp:effectExtent l="0" t="0" r="0" b="0"/>
                  <wp:docPr id="1" name="Прямоугольни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" filled="f" stroked="f">
                  <o:lock v:ext="edit" aspectratio="t"/>
                  <w10:anchorlock/>
                </v:rect>
              </w:pict>
            </mc:Fallback>
          </mc:AlternateContent>
        </w:r>
      </w:hyperlink>
    </w:p>
    <w:p w:rsidR="00F8564F" w:rsidRPr="00F8564F" w:rsidRDefault="008920AD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F8564F" w:rsidRPr="00F856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http://es.wikipedia.org/wiki/</w:t>
        </w:r>
      </w:hyperlink>
    </w:p>
    <w:p w:rsidR="00F8564F" w:rsidRPr="00F8564F" w:rsidRDefault="008920AD" w:rsidP="00F8564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hyperlink r:id="rId9" w:history="1">
        <w:r w:rsidR="00F8564F" w:rsidRPr="00F8564F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http://psu.escolares.net/</w:t>
        </w:r>
      </w:hyperlink>
    </w:p>
    <w:p w:rsidR="00F8564F" w:rsidRPr="00F8564F" w:rsidRDefault="00F8564F" w:rsidP="00F8564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564F" w:rsidRPr="00F8564F" w:rsidRDefault="00F8564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8564F" w:rsidRPr="00F8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31E"/>
    <w:multiLevelType w:val="hybridMultilevel"/>
    <w:tmpl w:val="86E0CD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D21B6A"/>
    <w:multiLevelType w:val="hybridMultilevel"/>
    <w:tmpl w:val="DC0A0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F78BA"/>
    <w:multiLevelType w:val="hybridMultilevel"/>
    <w:tmpl w:val="B4EE8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959CB"/>
    <w:multiLevelType w:val="hybridMultilevel"/>
    <w:tmpl w:val="4A40D592"/>
    <w:lvl w:ilvl="0" w:tplc="F272B12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6004D7"/>
    <w:multiLevelType w:val="hybridMultilevel"/>
    <w:tmpl w:val="7D90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D103D"/>
    <w:multiLevelType w:val="hybridMultilevel"/>
    <w:tmpl w:val="BE3EEB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0E5DE1"/>
    <w:multiLevelType w:val="hybridMultilevel"/>
    <w:tmpl w:val="81B47D1E"/>
    <w:lvl w:ilvl="0" w:tplc="92C63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C13AC"/>
    <w:multiLevelType w:val="hybridMultilevel"/>
    <w:tmpl w:val="DDB4EAF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41441"/>
    <w:multiLevelType w:val="hybridMultilevel"/>
    <w:tmpl w:val="3EB2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BA"/>
    <w:rsid w:val="004E7DBA"/>
    <w:rsid w:val="008920AD"/>
    <w:rsid w:val="00C44103"/>
    <w:rsid w:val="00D9572E"/>
    <w:rsid w:val="00F8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56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4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56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fe.umontreal.ca/cle/cases/c17g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archive.org/web/20031110161344/http:/www.ac-versailles.fr/etabliss/lyc-descartes-montigny/action+pedagogique/Francais/FICHES+METHODO/focalisation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u.escolares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2020-03-04T22:22:00Z</dcterms:created>
  <dcterms:modified xsi:type="dcterms:W3CDTF">2020-03-05T05:45:00Z</dcterms:modified>
</cp:coreProperties>
</file>